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24CC8">
        <w:rPr>
          <w:rFonts w:ascii="Times New Roman" w:hAnsi="Times New Roman"/>
          <w:sz w:val="28"/>
          <w:szCs w:val="28"/>
          <w:lang w:eastAsia="ru-RU"/>
        </w:rPr>
        <w:t xml:space="preserve">                  МИНОБРНАУКИ РОССИИ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24CC8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24C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24C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D153B9" w:rsidRDefault="000F6799" w:rsidP="00D153B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D153B9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0F6799" w:rsidRPr="00C24CC8" w:rsidRDefault="000F6799" w:rsidP="00C24C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C24CC8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0F6799" w:rsidRPr="00C24CC8" w:rsidRDefault="000F6799" w:rsidP="00C24C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6799" w:rsidRPr="00C24CC8" w:rsidRDefault="000F6799" w:rsidP="00D12DB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Основы древнерусской живописи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F6799" w:rsidRPr="00167D66" w:rsidTr="00C24CC8">
        <w:trPr>
          <w:trHeight w:val="409"/>
        </w:trPr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C24C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0F6799" w:rsidRPr="00167D66" w:rsidTr="00C24CC8">
        <w:trPr>
          <w:trHeight w:val="402"/>
        </w:trPr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0F6799" w:rsidRPr="00167D66" w:rsidTr="00C24CC8"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F6799" w:rsidRPr="00167D66" w:rsidTr="00C24CC8">
        <w:tc>
          <w:tcPr>
            <w:tcW w:w="3646" w:type="dxa"/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24CC8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153B9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C24CC8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0F6799" w:rsidRDefault="000F6799" w:rsidP="00124FAA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0F6799" w:rsidRDefault="000F6799" w:rsidP="00124FAA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GoBack"/>
      <w:bookmarkEnd w:id="1"/>
    </w:p>
    <w:p w:rsidR="000F6799" w:rsidRPr="00D153B9" w:rsidRDefault="000F6799" w:rsidP="00D153B9">
      <w:pPr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  <w:r w:rsidRPr="00C24C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</w:t>
      </w:r>
      <w:r w:rsidRPr="00D12DB7">
        <w:rPr>
          <w:rFonts w:ascii="Times New Roman" w:hAnsi="Times New Roman"/>
          <w:sz w:val="24"/>
          <w:szCs w:val="24"/>
          <w:lang w:eastAsia="ru-RU"/>
        </w:rPr>
        <w:t>«Основы древнерусской живописи»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 Живопись и изящные искусства.</w:t>
      </w:r>
    </w:p>
    <w:p w:rsidR="000F6799" w:rsidRPr="00C24CC8" w:rsidRDefault="000F6799" w:rsidP="00124F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Блока 1. Дисциплины (модули).</w:t>
      </w:r>
    </w:p>
    <w:p w:rsidR="000F6799" w:rsidRPr="00C24CC8" w:rsidRDefault="000F6799" w:rsidP="00124F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F6799" w:rsidRPr="00C24CC8" w:rsidRDefault="000F6799" w:rsidP="00124F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F6799" w:rsidRPr="00D153B9" w:rsidRDefault="000F6799" w:rsidP="00D153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153B9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proofErr w:type="spellStart"/>
      <w:r w:rsidRPr="00D153B9">
        <w:rPr>
          <w:rFonts w:ascii="Times New Roman" w:hAnsi="Times New Roman"/>
          <w:sz w:val="24"/>
          <w:szCs w:val="24"/>
          <w:lang w:eastAsia="ru-RU"/>
        </w:rPr>
        <w:t>ФГОС</w:t>
      </w:r>
      <w:proofErr w:type="spellEnd"/>
      <w:r w:rsidRPr="00D153B9">
        <w:rPr>
          <w:rFonts w:ascii="Times New Roman" w:hAnsi="Times New Roman"/>
          <w:sz w:val="24"/>
          <w:szCs w:val="24"/>
          <w:lang w:eastAsia="ru-RU"/>
        </w:rPr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D153B9">
        <w:rPr>
          <w:rFonts w:ascii="Times New Roman" w:hAnsi="Times New Roman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153B9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D153B9">
        <w:rPr>
          <w:rFonts w:ascii="Times New Roman" w:hAnsi="Times New Roman"/>
          <w:sz w:val="24"/>
          <w:szCs w:val="24"/>
          <w:lang w:eastAsia="ru-RU"/>
        </w:rPr>
        <w:t>. N АК-44/</w:t>
      </w:r>
      <w:proofErr w:type="spellStart"/>
      <w:r w:rsidRPr="00D153B9">
        <w:rPr>
          <w:rFonts w:ascii="Times New Roman" w:hAnsi="Times New Roman"/>
          <w:sz w:val="24"/>
          <w:szCs w:val="24"/>
          <w:lang w:eastAsia="ru-RU"/>
        </w:rPr>
        <w:t>05вн</w:t>
      </w:r>
      <w:proofErr w:type="spellEnd"/>
      <w:r w:rsidRPr="00D153B9">
        <w:rPr>
          <w:rFonts w:ascii="Times New Roman" w:hAnsi="Times New Roman"/>
          <w:sz w:val="24"/>
          <w:szCs w:val="24"/>
          <w:lang w:eastAsia="ru-RU"/>
        </w:rPr>
        <w:t>).</w:t>
      </w:r>
    </w:p>
    <w:p w:rsidR="000F6799" w:rsidRPr="00D153B9" w:rsidRDefault="000F6799" w:rsidP="00D153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53B9">
        <w:rPr>
          <w:rFonts w:ascii="Times New Roman" w:hAnsi="Times New Roman"/>
          <w:sz w:val="24"/>
          <w:szCs w:val="24"/>
          <w:lang w:eastAsia="ru-RU"/>
        </w:rPr>
        <w:t xml:space="preserve">При наличии в группе инвалида и (или) лица с </w:t>
      </w:r>
      <w:proofErr w:type="spellStart"/>
      <w:r w:rsidRPr="00D153B9">
        <w:rPr>
          <w:rFonts w:ascii="Times New Roman" w:hAnsi="Times New Roman"/>
          <w:sz w:val="24"/>
          <w:szCs w:val="24"/>
          <w:lang w:eastAsia="ru-RU"/>
        </w:rPr>
        <w:t>ОВЗ</w:t>
      </w:r>
      <w:proofErr w:type="spellEnd"/>
      <w:r w:rsidRPr="00D153B9">
        <w:rPr>
          <w:rFonts w:ascii="Times New Roman" w:hAnsi="Times New Roman"/>
          <w:sz w:val="24"/>
          <w:szCs w:val="24"/>
          <w:lang w:eastAsia="ru-RU"/>
        </w:rP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 </w:t>
      </w:r>
    </w:p>
    <w:p w:rsidR="000F6799" w:rsidRPr="00C24CC8" w:rsidRDefault="000F6799" w:rsidP="00124FA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40" w:lineRule="auto"/>
        <w:jc w:val="both"/>
        <w:rPr>
          <w:rFonts w:ascii="Tahoma" w:hAnsi="Tahoma" w:cs="Tahoma"/>
          <w:sz w:val="18"/>
          <w:szCs w:val="18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686"/>
      </w:tblGrid>
      <w:tr w:rsidR="000F6799" w:rsidRPr="00167D66" w:rsidTr="00C24CC8"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F6799" w:rsidRPr="00167D66" w:rsidTr="00C24CC8">
        <w:trPr>
          <w:trHeight w:val="2303"/>
        </w:trPr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ПК-2. 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способностью к созданию на высоком профессиональном уровне авторских произведений в области изобразительного и декоративно-прикладного искусства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ПК-2.1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ПК-2.3</w:t>
            </w:r>
          </w:p>
          <w:p w:rsidR="000F6799" w:rsidRPr="00C24CC8" w:rsidRDefault="000F6799" w:rsidP="00C24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- способы и приёмы создания авторских произведений на высоком профессиональном уровне в области миниатюрной живописи;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миниатюрной живописи;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</w:p>
          <w:p w:rsidR="000F6799" w:rsidRPr="00C24CC8" w:rsidRDefault="000F6799" w:rsidP="00C24CC8">
            <w:pPr>
              <w:shd w:val="clear" w:color="auto" w:fill="FFFFFF"/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способами создания авторских произведений на высоком профессиональном уровне и приёмами работы различными материалами и техниками миниатюрной живописи.</w:t>
            </w:r>
          </w:p>
        </w:tc>
      </w:tr>
      <w:tr w:rsidR="000F6799" w:rsidRPr="00167D66" w:rsidTr="00C24CC8">
        <w:trPr>
          <w:trHeight w:val="2303"/>
        </w:trPr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ПК-3.1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Знает: возможности создания авторского произведения на базе анализа имеющихся аналогов данного направления в живопи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си, обобщать явления окружающей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ПК-3.2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ПК-3.3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-возможности создания авторского произведения на базе анализа имеющихся аналогов миниатюрной живописи,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 способы обобщать и стилизовать </w:t>
            </w:r>
            <w:proofErr w:type="spellStart"/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явленияокружающего</w:t>
            </w:r>
            <w:proofErr w:type="spellEnd"/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 мира в художественные декоративные образы, как в эскизе так и в  окончательной авторской работе.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миниатюрной живописи;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профессионального выполнения авторского произведения на базе предшествующих этапов работы в области миниатюрной живописи.</w:t>
            </w:r>
          </w:p>
        </w:tc>
      </w:tr>
      <w:tr w:rsidR="000F6799" w:rsidRPr="00167D66" w:rsidTr="00C24CC8">
        <w:trPr>
          <w:trHeight w:val="2303"/>
        </w:trPr>
        <w:tc>
          <w:tcPr>
            <w:tcW w:w="255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ПК-4.1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основы перспективы и анатомии,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 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Умеет: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профессиональным исполнением задач авторского произведения, способностью любую учебную работу превратить в произведение искусства на базе полученных теоретических знаний </w:t>
            </w:r>
          </w:p>
          <w:p w:rsidR="000F6799" w:rsidRPr="00C24CC8" w:rsidRDefault="000F6799" w:rsidP="002E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</w:t>
            </w:r>
          </w:p>
        </w:tc>
        <w:tc>
          <w:tcPr>
            <w:tcW w:w="3686" w:type="dxa"/>
          </w:tcPr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- различные</w:t>
            </w:r>
            <w:r w:rsidRPr="00C24CC8">
              <w:rPr>
                <w:rFonts w:ascii="Times New Roman" w:hAnsi="Times New Roman"/>
                <w:sz w:val="24"/>
                <w:szCs w:val="24"/>
              </w:rPr>
              <w:t xml:space="preserve"> направления в мировой и отечественной истории искусства и материальной культуры различных эпох</w:t>
            </w: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C24CC8">
              <w:rPr>
                <w:rFonts w:ascii="Times New Roman" w:hAnsi="Times New Roman"/>
                <w:sz w:val="24"/>
                <w:szCs w:val="24"/>
              </w:rPr>
              <w:t>художественные и технические  особенности выдающихся произведений миниатюрной живописи  мирового и отечественного изобразительного искусства;</w:t>
            </w:r>
          </w:p>
          <w:p w:rsidR="000F6799" w:rsidRPr="002E63B9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</w:rPr>
              <w:t xml:space="preserve">- стили и стилистические течения в области искусства в историческом контексте. 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</w:p>
          <w:p w:rsidR="000F6799" w:rsidRPr="00C24CC8" w:rsidRDefault="000F6799" w:rsidP="002E63B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соответствующие теме знания в области мировой и отечественной истории искусства, применять теоретические знания о различных стилях и стилевых направлений на практике.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</w:p>
          <w:p w:rsidR="000F6799" w:rsidRPr="00C24CC8" w:rsidRDefault="000F6799" w:rsidP="002E63B9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стилей, техники и технологии живописных материалов различных исторических эпох.</w:t>
            </w:r>
          </w:p>
          <w:p w:rsidR="000F6799" w:rsidRPr="00C24CC8" w:rsidRDefault="000F6799" w:rsidP="002E63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0F6799" w:rsidRPr="00C24CC8" w:rsidRDefault="000F6799" w:rsidP="00C24CC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дисциплинам по выбору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Б1.В.ДВ.3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«Дисциплины (модули)» учебного плана.</w:t>
      </w:r>
    </w:p>
    <w:p w:rsidR="000F6799" w:rsidRPr="00C24CC8" w:rsidRDefault="000F6799" w:rsidP="00C24CC8">
      <w:pPr>
        <w:spacing w:after="0" w:line="240" w:lineRule="auto"/>
        <w:ind w:right="1" w:firstLine="14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0F6799" w:rsidRPr="00C24CC8" w:rsidRDefault="000F6799" w:rsidP="00C24CC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профессионально-творческий.</w:t>
      </w:r>
    </w:p>
    <w:p w:rsidR="000F6799" w:rsidRPr="00C24CC8" w:rsidRDefault="000F6799" w:rsidP="00C24CC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C24CC8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F6799" w:rsidRPr="00C24CC8" w:rsidRDefault="000F6799" w:rsidP="00C24CC8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959"/>
        <w:gridCol w:w="2126"/>
        <w:gridCol w:w="1984"/>
      </w:tblGrid>
      <w:tr w:rsidR="000F6799" w:rsidRPr="00167D66" w:rsidTr="004D1243">
        <w:trPr>
          <w:trHeight w:val="745"/>
        </w:trPr>
        <w:tc>
          <w:tcPr>
            <w:tcW w:w="1565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959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126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1984" w:type="dxa"/>
          </w:tcPr>
          <w:p w:rsidR="000F6799" w:rsidRPr="002E63B9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63B9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F6799" w:rsidRPr="00167D66" w:rsidTr="004D1243">
        <w:tc>
          <w:tcPr>
            <w:tcW w:w="1565" w:type="dxa"/>
          </w:tcPr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ПК-2, </w:t>
            </w:r>
          </w:p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9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сфере народного 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Миниатюрная живопись.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Основы лаковой миниатюры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настенная живопись в архитектуре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живописными средствами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</w:tcPr>
          <w:p w:rsidR="000F6799" w:rsidRPr="00C24CC8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0A2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F6799" w:rsidRPr="00167D66" w:rsidTr="004D1243">
        <w:tc>
          <w:tcPr>
            <w:tcW w:w="1565" w:type="dxa"/>
          </w:tcPr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3959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сфере народного 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Миниатюрная живопись.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Основы лаковой миниатюры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настенная живопись в архитектуре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FB74A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живописными средствами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Основы теории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философия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Композиция в станковой живописи 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лаковой миниатюры 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 Декоративная пластика Декоративная пластика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F6799" w:rsidRPr="00167D66" w:rsidTr="004D1243">
        <w:tc>
          <w:tcPr>
            <w:tcW w:w="1565" w:type="dxa"/>
          </w:tcPr>
          <w:p w:rsidR="000F6799" w:rsidRPr="00C24CC8" w:rsidRDefault="000F6799" w:rsidP="00C24C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959" w:type="dxa"/>
          </w:tcPr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сфере народного художественного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Миниатюрная живопись.</w:t>
            </w:r>
          </w:p>
          <w:p w:rsidR="000F6799" w:rsidRPr="00C24CC8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Основы лаковой миниатюры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0A2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настенная живопись в архитектуре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FB74A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интерьерного пространства живописными средствами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F9A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искусства древнего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западно</w:t>
            </w: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европейского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русского искусства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современного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стилей и орнаментов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произведений изобразительного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реставрации в станковой живописи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F6799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современного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Pr="00C24CC8" w:rsidRDefault="000F6799" w:rsidP="004D124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</w:tcPr>
          <w:p w:rsidR="000F6799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 и народных промыслов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F6799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F6799" w:rsidRPr="00C24CC8" w:rsidRDefault="000F6799" w:rsidP="004D12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243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3. Объем дисциплины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6867"/>
        <w:gridCol w:w="2423"/>
      </w:tblGrid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4/144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78 (</w:t>
            </w:r>
            <w:r w:rsidRPr="00C24CC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15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C24CC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C24CC8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</w:t>
            </w:r>
            <w:r w:rsidRPr="00C24CC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(в том числе: в форме контактной работы/в форме </w:t>
            </w:r>
            <w:proofErr w:type="spellStart"/>
            <w:r w:rsidRPr="00C24CC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СРС</w:t>
            </w:r>
            <w:proofErr w:type="spellEnd"/>
            <w:r w:rsidRPr="00C24CC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6799" w:rsidRPr="00167D66" w:rsidTr="00C24CC8">
        <w:trPr>
          <w:trHeight w:val="1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4.1.Распределение</w:t>
      </w:r>
      <w:proofErr w:type="spellEnd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 часов по разделам/темам и видам работы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98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4.1.1.Очная</w:t>
      </w:r>
      <w:proofErr w:type="spellEnd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 форма обучения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ookman Old Style" w:hAnsi="Bookman Old Style"/>
          <w:b/>
          <w:sz w:val="24"/>
          <w:szCs w:val="24"/>
          <w:lang w:eastAsia="ru-RU"/>
        </w:rPr>
      </w:pPr>
    </w:p>
    <w:tbl>
      <w:tblPr>
        <w:tblW w:w="8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3801"/>
        <w:gridCol w:w="993"/>
        <w:gridCol w:w="992"/>
        <w:gridCol w:w="850"/>
        <w:gridCol w:w="1567"/>
      </w:tblGrid>
      <w:tr w:rsidR="000F6799" w:rsidRPr="00167D66" w:rsidTr="006A3204">
        <w:tc>
          <w:tcPr>
            <w:tcW w:w="560" w:type="dxa"/>
            <w:vMerge w:val="restart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01" w:type="dxa"/>
            <w:vMerge w:val="restart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402" w:type="dxa"/>
            <w:gridSpan w:val="4"/>
          </w:tcPr>
          <w:p w:rsidR="000F6799" w:rsidRPr="00C24CC8" w:rsidRDefault="000F6799" w:rsidP="006A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F6799" w:rsidRPr="00167D66" w:rsidTr="006A3204">
        <w:tc>
          <w:tcPr>
            <w:tcW w:w="560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0F6799" w:rsidRPr="00C24CC8" w:rsidRDefault="000F6799" w:rsidP="006A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67" w:type="dxa"/>
            <w:vMerge w:val="restart"/>
          </w:tcPr>
          <w:p w:rsidR="000F6799" w:rsidRPr="00C24CC8" w:rsidRDefault="000F6799" w:rsidP="006A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F6799" w:rsidRPr="00167D66" w:rsidTr="006A3204">
        <w:tc>
          <w:tcPr>
            <w:tcW w:w="560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  <w:proofErr w:type="spellEnd"/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  <w:proofErr w:type="spellEnd"/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1567" w:type="dxa"/>
            <w:vMerge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6A3204"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FB74A6" w:rsidRDefault="000F6799" w:rsidP="00FB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</w:t>
            </w:r>
            <w:r w:rsidRPr="00FB74A6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и технология иконописи.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6A3204"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FB74A6" w:rsidRDefault="000F6799" w:rsidP="00FB74A6">
            <w:pPr>
              <w:pStyle w:val="a5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4A6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(7*)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F6799" w:rsidRPr="00167D66" w:rsidTr="006A3204">
        <w:trPr>
          <w:trHeight w:val="380"/>
        </w:trPr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FB74A6" w:rsidRDefault="000F6799" w:rsidP="00FB74A6">
            <w:pPr>
              <w:pStyle w:val="a5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4A6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(8*)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6799" w:rsidRPr="00167D66" w:rsidTr="006A3204">
        <w:trPr>
          <w:trHeight w:val="380"/>
        </w:trPr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Раздел. 2. Фрески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6799" w:rsidRPr="00167D66" w:rsidTr="006A3204">
        <w:trPr>
          <w:trHeight w:val="380"/>
        </w:trPr>
        <w:tc>
          <w:tcPr>
            <w:tcW w:w="560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6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Мозаика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6799" w:rsidRPr="00167D66" w:rsidTr="006A3204">
        <w:trPr>
          <w:trHeight w:val="305"/>
        </w:trPr>
        <w:tc>
          <w:tcPr>
            <w:tcW w:w="560" w:type="dxa"/>
          </w:tcPr>
          <w:p w:rsidR="000F6799" w:rsidRPr="00C24CC8" w:rsidRDefault="000F6799" w:rsidP="00C24CC8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6A3204">
        <w:trPr>
          <w:trHeight w:val="393"/>
        </w:trPr>
        <w:tc>
          <w:tcPr>
            <w:tcW w:w="560" w:type="dxa"/>
          </w:tcPr>
          <w:p w:rsidR="000F6799" w:rsidRPr="00C24CC8" w:rsidRDefault="000F6799" w:rsidP="00C24CC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8</w:t>
            </w: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семестр:</w:t>
            </w:r>
          </w:p>
        </w:tc>
        <w:tc>
          <w:tcPr>
            <w:tcW w:w="993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78(15*)</w:t>
            </w:r>
          </w:p>
        </w:tc>
        <w:tc>
          <w:tcPr>
            <w:tcW w:w="85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Hlk499593771"/>
    </w:p>
    <w:bookmarkEnd w:id="2"/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Содержание лекционного курса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891"/>
        <w:gridCol w:w="5949"/>
      </w:tblGrid>
      <w:tr w:rsidR="000F6799" w:rsidRPr="00167D66" w:rsidTr="00152CC1">
        <w:tc>
          <w:tcPr>
            <w:tcW w:w="54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94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курса</w:t>
            </w:r>
          </w:p>
        </w:tc>
      </w:tr>
      <w:tr w:rsidR="000F6799" w:rsidRPr="00167D66" w:rsidTr="00152CC1">
        <w:tc>
          <w:tcPr>
            <w:tcW w:w="54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и технология иконописи</w:t>
            </w:r>
          </w:p>
        </w:tc>
        <w:tc>
          <w:tcPr>
            <w:tcW w:w="594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Породы деревьев, применяемые в иконописи; устройство иконной доски (поле, лузга, ковчег, различные шпонки и т.д.).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Разновидности левкаса, рецепты и способы их приготовления и нанесение на основание.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Разновидности темперных красок, рецепты и способы приготовления.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Последовательность письма икон, покрытие икон защитным слоем.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4.2.2.    Содержание практических занятий.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35"/>
        <w:gridCol w:w="5954"/>
      </w:tblGrid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5954" w:type="dxa"/>
          </w:tcPr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списка (копии) поясной иконы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на левкасе: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припороха;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цветового эскиза;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левкасного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грунта на основание (доска);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перевод рисунка на основание с помощью припороха и «паузы»;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 приготовление желтковой темперы: составление желтковой эмульсии; перетирка сухих пигментов с водой до получения густой пасты;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прорисей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иконную доску;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поэтапное исполнение поясной иконы в материале: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роскрышь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фона, одежд,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санкиря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вохрение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, пробела;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после длительной просушки нанесение покрывного лака.</w:t>
            </w: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5954" w:type="dxa"/>
          </w:tcPr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списка (копии) поясной иконы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на левкасе: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припороха;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исполнение цветового эскиза;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левкасного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грунта на основание (доска);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перевод рисунка на основание с помощью припороха и «паузы»; 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 приготовление желтковой темперы: составление желтковой эмульсии; перетирка сухих пигментов с водой до получения густой пасты;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прорисей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иконную доску;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поэтапное исполнение поясной иконы в материале: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роскрышь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фона, одежд, нанесение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санкиря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вохрение</w:t>
            </w:r>
            <w:proofErr w:type="spellEnd"/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, пробела;</w:t>
            </w:r>
          </w:p>
          <w:p w:rsidR="000F6799" w:rsidRPr="00C24CC8" w:rsidRDefault="000F6799" w:rsidP="0012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после длительной просушки нанесение покрывного лака.</w:t>
            </w: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Фрески</w:t>
            </w:r>
          </w:p>
        </w:tc>
        <w:tc>
          <w:tcPr>
            <w:tcW w:w="5954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фресок Новгорода и Владимира. Роспись в технике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mezzofresco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фрагмента штукатурки.</w:t>
            </w:r>
          </w:p>
        </w:tc>
      </w:tr>
      <w:tr w:rsidR="000F6799" w:rsidRPr="00167D66" w:rsidTr="00152CC1">
        <w:tc>
          <w:tcPr>
            <w:tcW w:w="596" w:type="dxa"/>
          </w:tcPr>
          <w:p w:rsidR="000F6799" w:rsidRPr="00C24CC8" w:rsidRDefault="000F6799" w:rsidP="00C24CC8">
            <w:pPr>
              <w:widowControl w:val="0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Мозаика</w:t>
            </w:r>
          </w:p>
        </w:tc>
        <w:tc>
          <w:tcPr>
            <w:tcW w:w="5954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мозаик собора св. Софии и Михайловской церкви в Киеве. Формирование изображения</w:t>
            </w:r>
            <w:r w:rsidRPr="006F28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посредством компоновки  набора и закрепления на поверхности разноцветных камней, смальты, керамических плиток и других материалов.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 xml:space="preserve">4.2.3. </w:t>
      </w:r>
      <w:r w:rsidRPr="00C24CC8">
        <w:rPr>
          <w:rFonts w:ascii="Times New Roman" w:hAnsi="Times New Roman"/>
          <w:b/>
          <w:i/>
          <w:iCs/>
          <w:sz w:val="24"/>
          <w:szCs w:val="24"/>
          <w:lang w:eastAsia="ru-RU"/>
        </w:rPr>
        <w:t>Содержание самостоятельной работы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80"/>
        <w:gridCol w:w="5954"/>
      </w:tblGrid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580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Формы и тематика самостоятельной работы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5954" w:type="dxa"/>
          </w:tcPr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с иллюстративным материалом с использованием Интернет-ресурсов. </w:t>
            </w:r>
          </w:p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эскизов иконы с применением цветового контраста.</w:t>
            </w:r>
          </w:p>
          <w:p w:rsidR="000F6799" w:rsidRPr="00C24CC8" w:rsidRDefault="000F6799" w:rsidP="004F32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Индивидуальные творческие задания.</w:t>
            </w: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5954" w:type="dxa"/>
          </w:tcPr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 с иллюстративным материалом с использованием Интернет-ресурсов. </w:t>
            </w:r>
          </w:p>
          <w:p w:rsidR="000F6799" w:rsidRPr="00C24CC8" w:rsidRDefault="000F6799" w:rsidP="004F32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выполнение эскизных вариантов иконы с тональным контрастом.</w:t>
            </w: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Фрески</w:t>
            </w:r>
          </w:p>
        </w:tc>
        <w:tc>
          <w:tcPr>
            <w:tcW w:w="5954" w:type="dxa"/>
          </w:tcPr>
          <w:p w:rsidR="000F6799" w:rsidRPr="00C24CC8" w:rsidRDefault="000F6799" w:rsidP="004F327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6F2371" w:rsidRDefault="000F6799" w:rsidP="006F23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фресок Киева, Новгорода, Владимира и др. городов Древней Руси. Изучение различных техник исполнения фресок – </w:t>
            </w:r>
            <w:proofErr w:type="spellStart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uon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(истинная); </w:t>
            </w:r>
            <w:proofErr w:type="spellStart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>Secco</w:t>
            </w:r>
            <w:proofErr w:type="spellEnd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(сухая);</w:t>
            </w:r>
          </w:p>
          <w:p w:rsidR="000F6799" w:rsidRPr="00152CC1" w:rsidRDefault="000F6799" w:rsidP="006F23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>Mezzo</w:t>
            </w:r>
            <w:proofErr w:type="spellEnd"/>
            <w:r w:rsidRPr="006F23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(наполовину сухая).</w:t>
            </w:r>
          </w:p>
        </w:tc>
      </w:tr>
      <w:tr w:rsidR="000F6799" w:rsidRPr="00167D66" w:rsidTr="00152CC1">
        <w:tc>
          <w:tcPr>
            <w:tcW w:w="851" w:type="dxa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Мозаика</w:t>
            </w:r>
          </w:p>
        </w:tc>
        <w:tc>
          <w:tcPr>
            <w:tcW w:w="5954" w:type="dxa"/>
          </w:tcPr>
          <w:p w:rsidR="000F6799" w:rsidRPr="00C24CC8" w:rsidRDefault="000F6799" w:rsidP="00152CC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 основной и дополнительной литературой по теме.</w:t>
            </w:r>
          </w:p>
          <w:p w:rsidR="000F6799" w:rsidRPr="00C24CC8" w:rsidRDefault="000F6799" w:rsidP="00C24C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мозаик собора св. Софии и Михайловской церкви в Киеве и др.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дисциплине.</w:t>
      </w: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Покровский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Евангелие в памятниках иконографии [Электронный ресурс] /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Покровский. — Электрон. текстовые данные. — </w:t>
      </w:r>
      <w:r>
        <w:rPr>
          <w:rFonts w:ascii="Times New Roman" w:hAnsi="Times New Roman"/>
          <w:sz w:val="24"/>
          <w:szCs w:val="24"/>
          <w:lang w:eastAsia="ru-RU"/>
        </w:rPr>
        <w:t>М.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: Прогресс-Традиция, 2001. — 564 c. — 5-89826-056-0. — Режим доступа: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27838.html</w:t>
      </w:r>
      <w:proofErr w:type="spellEnd"/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Торопыгина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М.Ю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Начало. Проблема символа у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АбиВарбурга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и в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иконологии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его круга [Электронный ресурс] /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М.Ю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Торопыгина. —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данные. — М. : Прогресс-Традиция, 2015. — 368 c. — 978-5-89826-438-3. — Режим доступа: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36687.html</w:t>
      </w:r>
      <w:proofErr w:type="spellEnd"/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Еремина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Т.С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Русский православный храм. История.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Символика.Предания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/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Т.С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. Еремина. — Электрон. тексто</w:t>
      </w:r>
      <w:r>
        <w:rPr>
          <w:rFonts w:ascii="Times New Roman" w:hAnsi="Times New Roman"/>
          <w:sz w:val="24"/>
          <w:szCs w:val="24"/>
          <w:lang w:eastAsia="ru-RU"/>
        </w:rPr>
        <w:t>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: Прогресс-Традиция, 2002. — 508 c. — 5-89826-030-7. — Режим доступа: </w:t>
      </w:r>
      <w:hyperlink r:id="rId8" w:history="1">
        <w:proofErr w:type="spellStart"/>
        <w:r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www.iprbookshop.ru</w:t>
        </w:r>
        <w:proofErr w:type="spellEnd"/>
        <w:r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27876.html</w:t>
        </w:r>
        <w:proofErr w:type="spellEnd"/>
      </w:hyperlink>
    </w:p>
    <w:p w:rsidR="000F6799" w:rsidRPr="00C24CC8" w:rsidRDefault="000F6799" w:rsidP="00C24CC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А.А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. Комаров «Те</w:t>
      </w:r>
      <w:r>
        <w:rPr>
          <w:rFonts w:ascii="Times New Roman" w:hAnsi="Times New Roman"/>
          <w:sz w:val="24"/>
          <w:szCs w:val="24"/>
          <w:lang w:eastAsia="ru-RU"/>
        </w:rPr>
        <w:t xml:space="preserve">хнология материалов стенописи» 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Москва. «Изобразительное искусство»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1989г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.</w:t>
      </w: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6A3204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Фонд оценочных средств</w:t>
      </w:r>
      <w:r w:rsidRPr="006A320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для проведения текущей и промежуточной аттестации обучающихся по дисциплине (модулю)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 w:firstLine="69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C24CC8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6.1 Типовые контрольные задания или иные материалы, необходимые для оценки знаний, умений, навыков и (или) опыта деятельности в процессе промежуточного  контроля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и технология иконописи.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«поясная».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Икона «ростовая».</w:t>
            </w:r>
          </w:p>
        </w:tc>
        <w:tc>
          <w:tcPr>
            <w:tcW w:w="1417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Фрески</w:t>
            </w:r>
          </w:p>
        </w:tc>
        <w:tc>
          <w:tcPr>
            <w:tcW w:w="1417" w:type="dxa"/>
          </w:tcPr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  <w:tr w:rsidR="000F6799" w:rsidRPr="00167D66" w:rsidTr="00C24CC8">
        <w:tc>
          <w:tcPr>
            <w:tcW w:w="709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Мозаика</w:t>
            </w:r>
          </w:p>
        </w:tc>
        <w:tc>
          <w:tcPr>
            <w:tcW w:w="1417" w:type="dxa"/>
          </w:tcPr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0F6799" w:rsidRPr="00C24CC8" w:rsidRDefault="000F6799" w:rsidP="00B95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4961" w:type="dxa"/>
          </w:tcPr>
          <w:p w:rsidR="000F6799" w:rsidRPr="00C24CC8" w:rsidRDefault="000F6799" w:rsidP="00C24C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выполненных работ, устный опрос.</w:t>
            </w:r>
          </w:p>
        </w:tc>
      </w:tr>
    </w:tbl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6. 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Типовые вопросы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Классификация икон.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Праздничная икона.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Каноны в иконописи.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Доличное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>» письмо.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«Личное» письмо.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Вохрение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Какими красками выполнялись традиционные иконы.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Изображение перспективы на иконах.</w:t>
      </w:r>
    </w:p>
    <w:p w:rsidR="000F6799" w:rsidRPr="00152CC1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Этапность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 создания иконы.</w:t>
      </w:r>
    </w:p>
    <w:p w:rsidR="000F6799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Технология изготовления левкаса.</w:t>
      </w:r>
    </w:p>
    <w:p w:rsidR="000F6799" w:rsidRDefault="000F6799" w:rsidP="00152CC1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B</w:t>
      </w:r>
      <w:r>
        <w:rPr>
          <w:rFonts w:ascii="Times New Roman" w:hAnsi="Times New Roman"/>
          <w:sz w:val="24"/>
          <w:szCs w:val="24"/>
          <w:lang w:eastAsia="ru-RU"/>
        </w:rPr>
        <w:t>uon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Secco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Pr="00000DD0" w:rsidRDefault="000F6799" w:rsidP="00000DD0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eastAsia="ru-RU"/>
        </w:rPr>
      </w:pPr>
      <w:r w:rsidRPr="00000DD0"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000DD0">
        <w:rPr>
          <w:rFonts w:ascii="Times New Roman" w:hAnsi="Times New Roman"/>
          <w:sz w:val="24"/>
          <w:szCs w:val="24"/>
          <w:lang w:eastAsia="ru-RU"/>
        </w:rPr>
        <w:t>Mezzo</w:t>
      </w:r>
      <w:proofErr w:type="spellEnd"/>
      <w:r w:rsidRPr="00000DD0"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 отличается мозаика от других видов изобразительного искусства?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Технология создания мозаик.</w:t>
      </w:r>
    </w:p>
    <w:p w:rsidR="000F6799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Материалы, применяемые при создании мозаик.</w:t>
      </w:r>
    </w:p>
    <w:p w:rsidR="000F6799" w:rsidRPr="00000DD0" w:rsidRDefault="000F6799" w:rsidP="00000DD0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Способы укладки мозаичных материалов.</w:t>
      </w:r>
    </w:p>
    <w:p w:rsidR="000F6799" w:rsidRDefault="000F6799" w:rsidP="00C24C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</w:t>
      </w:r>
    </w:p>
    <w:p w:rsidR="000F6799" w:rsidRPr="00C24CC8" w:rsidRDefault="000F6799" w:rsidP="00C24C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Тема. «Поясная» икона.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«поясной»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Тема. «Ростовая» икона с элементами архитектуры на заднем фоне.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«ростовой»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F6799" w:rsidRPr="00A630CE" w:rsidRDefault="000F6799" w:rsidP="00A630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30CE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F6799" w:rsidRPr="00A630CE" w:rsidRDefault="000F6799" w:rsidP="00A630C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A630CE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F6799" w:rsidRPr="00C24CC8" w:rsidRDefault="000F6799" w:rsidP="00C24CC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7.1 Основная учебная литература: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Покровский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Евангелие в памятниках иконографии [Электронный ресурс] /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Н.В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. Покровский. — Э</w:t>
      </w:r>
      <w:r>
        <w:rPr>
          <w:rFonts w:ascii="Times New Roman" w:hAnsi="Times New Roman"/>
          <w:sz w:val="24"/>
          <w:szCs w:val="24"/>
          <w:lang w:eastAsia="ru-RU"/>
        </w:rPr>
        <w:t>лектрон. текстовые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: Прогресс-Традиция, 2001. — 564 c. — 5-89826-056-0. — Режим доступа: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27838.html</w:t>
      </w:r>
      <w:proofErr w:type="spellEnd"/>
    </w:p>
    <w:p w:rsidR="000F6799" w:rsidRPr="00C24CC8" w:rsidRDefault="000F6799" w:rsidP="00C24CC8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Торопыгина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М.Ю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Начало. Проблема символа у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АбиВарбурга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и в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иконологии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его круга [Электронный ресурс] /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М.Ю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. Торопыгина. — Э</w:t>
      </w:r>
      <w:r>
        <w:rPr>
          <w:rFonts w:ascii="Times New Roman" w:hAnsi="Times New Roman"/>
          <w:sz w:val="24"/>
          <w:szCs w:val="24"/>
          <w:lang w:eastAsia="ru-RU"/>
        </w:rPr>
        <w:t>лектрон. текстовые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: Прогресс-Традиция, 2015. — 368 c. — 978-5-89826-438-3. — Режим доступа: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36687.html</w:t>
      </w:r>
      <w:proofErr w:type="spellEnd"/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 учебная литература: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Еремина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Т.С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. Русский православный храм. История.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Символика.Предания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 /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Т.С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. Еремина. — Э</w:t>
      </w:r>
      <w:r>
        <w:rPr>
          <w:rFonts w:ascii="Times New Roman" w:hAnsi="Times New Roman"/>
          <w:sz w:val="24"/>
          <w:szCs w:val="24"/>
          <w:lang w:eastAsia="ru-RU"/>
        </w:rPr>
        <w:t>лектрон. текстовые данные. — М.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: Прогресс-Традиция, 2002. — 508 c. — 5-89826-030-7. — Режим доступа: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http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www.iprbookshop.ru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27876.html</w:t>
      </w:r>
      <w:proofErr w:type="spellEnd"/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7.3.Периодичекие</w:t>
      </w:r>
      <w:proofErr w:type="spellEnd"/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 xml:space="preserve"> издания</w:t>
      </w:r>
    </w:p>
    <w:p w:rsidR="000F6799" w:rsidRPr="00C24CC8" w:rsidRDefault="000F6799" w:rsidP="00C24CC8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Журнал Искусство №1-6 –М.: Издательство Искусство, 2010-2015.</w:t>
      </w: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121E4C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proofErr w:type="spellStart"/>
        <w:r w:rsidR="000F6799"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  <w:proofErr w:type="spellEnd"/>
      </w:hyperlink>
      <w:r w:rsidR="000F6799" w:rsidRPr="00C24CC8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0F6799" w:rsidRPr="00C24CC8" w:rsidRDefault="00121E4C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proofErr w:type="spellStart"/>
        <w:r w:rsidR="000F6799"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  <w:proofErr w:type="spellEnd"/>
      </w:hyperlink>
      <w:r w:rsidR="000F6799" w:rsidRPr="00C24CC8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</w:t>
      </w:r>
      <w:proofErr w:type="spellStart"/>
      <w:r w:rsidR="000F6799" w:rsidRPr="00C24CC8">
        <w:rPr>
          <w:rFonts w:ascii="Times New Roman" w:hAnsi="Times New Roman"/>
          <w:sz w:val="24"/>
          <w:szCs w:val="24"/>
          <w:lang w:eastAsia="ru-RU"/>
        </w:rPr>
        <w:t>А.С</w:t>
      </w:r>
      <w:proofErr w:type="spellEnd"/>
      <w:r w:rsidR="000F6799" w:rsidRPr="00C24CC8">
        <w:rPr>
          <w:rFonts w:ascii="Times New Roman" w:hAnsi="Times New Roman"/>
          <w:sz w:val="24"/>
          <w:szCs w:val="24"/>
          <w:lang w:eastAsia="ru-RU"/>
        </w:rPr>
        <w:t>. Пушкина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www.louvre.fr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 - Лувр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mv.vatican.va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  -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0F6799" w:rsidRPr="00C24CC8" w:rsidRDefault="00121E4C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proofErr w:type="spellStart"/>
        <w:r w:rsidR="000F6799" w:rsidRPr="00C24CC8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  <w:proofErr w:type="spellEnd"/>
      </w:hyperlink>
      <w:r w:rsidR="000F6799" w:rsidRPr="00C24CC8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www.museodelprado.es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  - Музей Прадо, Мадрид</w:t>
      </w:r>
    </w:p>
    <w:p w:rsidR="000F6799" w:rsidRPr="00C24CC8" w:rsidRDefault="000F6799" w:rsidP="00C24C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rusmuseum.ru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 - Русский музей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C24CC8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(карандаши, набор кистей, акварельные, темперные краски, палитра).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     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материалами, иллюстрациями из интернета;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постановок;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(эскизы);</w:t>
      </w:r>
    </w:p>
    <w:p w:rsidR="000F6799" w:rsidRPr="00C24CC8" w:rsidRDefault="000F6799" w:rsidP="00C24C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подготовка к зачетам </w:t>
      </w:r>
      <w:r w:rsidRPr="00C24CC8">
        <w:rPr>
          <w:rFonts w:ascii="Times New Roman" w:hAnsi="Times New Roman"/>
          <w:sz w:val="24"/>
          <w:szCs w:val="24"/>
          <w:lang w:eastAsia="ru-RU"/>
        </w:rPr>
        <w:t>непосредственно перед ними.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0F6799" w:rsidRPr="00C24CC8" w:rsidRDefault="000F6799" w:rsidP="00C24CC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Cs/>
          <w:sz w:val="24"/>
          <w:szCs w:val="24"/>
          <w:lang w:eastAsia="ru-RU"/>
        </w:rPr>
        <w:t xml:space="preserve">       Для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правильной организации работы </w:t>
      </w:r>
      <w:r w:rsidRPr="00C24CC8">
        <w:rPr>
          <w:rFonts w:ascii="Times New Roman" w:hAnsi="Times New Roman"/>
          <w:bCs/>
          <w:sz w:val="24"/>
          <w:szCs w:val="24"/>
          <w:lang w:eastAsia="ru-RU"/>
        </w:rPr>
        <w:t xml:space="preserve">и успешного освоения разделов и тем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обучающимися </w:t>
      </w:r>
      <w:r w:rsidRPr="00C24CC8">
        <w:rPr>
          <w:rFonts w:ascii="Times New Roman" w:hAnsi="Times New Roman"/>
          <w:bCs/>
          <w:sz w:val="24"/>
          <w:szCs w:val="24"/>
          <w:lang w:eastAsia="ru-RU"/>
        </w:rPr>
        <w:t>необходимо следовать основополагающим принципам: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Обязательное выполнение основных этапов выполнения задания: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C24CC8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композиционное решение;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цветовые поиски;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выполнение поставленного задания.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выполнение работ согласно темы задания;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0F6799" w:rsidRPr="006A3204" w:rsidRDefault="000F6799" w:rsidP="006A32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204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см. в учебно-методическом пособии Дементьевой Ю.В., Павловой </w:t>
      </w:r>
      <w:proofErr w:type="spellStart"/>
      <w:r w:rsidRPr="006A3204">
        <w:rPr>
          <w:rFonts w:ascii="Times New Roman" w:hAnsi="Times New Roman"/>
          <w:sz w:val="24"/>
          <w:szCs w:val="24"/>
          <w:lang w:eastAsia="ru-RU"/>
        </w:rPr>
        <w:t>С.А</w:t>
      </w:r>
      <w:proofErr w:type="spellEnd"/>
      <w:r w:rsidRPr="006A3204">
        <w:rPr>
          <w:rFonts w:ascii="Times New Roman" w:hAnsi="Times New Roman"/>
          <w:sz w:val="24"/>
          <w:szCs w:val="24"/>
          <w:lang w:eastAsia="ru-RU"/>
        </w:rPr>
        <w:t>. «</w:t>
      </w:r>
      <w:r w:rsidRPr="006A3204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6A3204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1E4C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proofErr w:type="gramStart"/>
      <w:r w:rsidRPr="00121E4C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spellEnd"/>
      <w:proofErr w:type="gramEnd"/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2010–2016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1E4C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C24CC8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0F6799" w:rsidRPr="00121E4C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1E4C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121E4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C24CC8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5.Архиватор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7-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zip</w:t>
      </w:r>
      <w:proofErr w:type="spellEnd"/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6.Справочно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-правовая система Консультант Плюс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7.Справочно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>-правовая система Гарант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Специально оборудованные мастерские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Натюрмортный фонд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Светильники на штативах 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Табуреты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Стулья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Шкафы 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Работы студентов из методического фонда института ГГУ, учебные пособия.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24CC8">
        <w:rPr>
          <w:rFonts w:ascii="Times New Roman" w:hAnsi="Times New Roman"/>
          <w:bCs/>
          <w:iCs/>
          <w:sz w:val="24"/>
          <w:szCs w:val="24"/>
          <w:lang w:eastAsia="ru-RU"/>
        </w:rPr>
        <w:t>В ходе выполнения заданий по дисциплине «</w:t>
      </w:r>
      <w:r w:rsidRPr="00C24CC8">
        <w:rPr>
          <w:rFonts w:ascii="Times New Roman" w:hAnsi="Times New Roman"/>
          <w:sz w:val="24"/>
          <w:szCs w:val="24"/>
          <w:lang w:eastAsia="ru-RU"/>
        </w:rPr>
        <w:t>Иконопись</w:t>
      </w:r>
      <w:r w:rsidRPr="00C24CC8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интерактивные занятия (дискуссии);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проведение мастер-класса (показательное выполнение конкретных заданий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ППС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кафедры с учебно-методическим обоснованием данной темы).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консультации по конкретным темам;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профильной литературой;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12.2. Активные интерактивные </w:t>
      </w:r>
      <w:r w:rsidRPr="00C24CC8">
        <w:rPr>
          <w:rFonts w:ascii="Times New Roman" w:hAnsi="Times New Roman"/>
          <w:b/>
          <w:sz w:val="24"/>
          <w:szCs w:val="24"/>
          <w:lang w:eastAsia="ru-RU"/>
        </w:rPr>
        <w:t>методы и формы обучения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ab/>
        <w:t xml:space="preserve">Из перечня видов: («мозговой штурм», анализ </w:t>
      </w:r>
      <w:proofErr w:type="spellStart"/>
      <w:r w:rsidRPr="00C24CC8">
        <w:rPr>
          <w:rFonts w:ascii="Times New Roman" w:hAnsi="Times New Roman"/>
          <w:i/>
          <w:sz w:val="24"/>
          <w:szCs w:val="24"/>
          <w:lang w:eastAsia="ru-RU"/>
        </w:rPr>
        <w:t>НПА</w:t>
      </w:r>
      <w:proofErr w:type="spellEnd"/>
      <w:r w:rsidRPr="00C24CC8">
        <w:rPr>
          <w:rFonts w:ascii="Times New Roman" w:hAnsi="Times New Roman"/>
          <w:i/>
          <w:sz w:val="24"/>
          <w:szCs w:val="24"/>
          <w:lang w:eastAsia="ru-RU"/>
        </w:rPr>
        <w:t>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др.) используются следующие: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-анализ конкретных ситуаций,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sz w:val="24"/>
          <w:szCs w:val="24"/>
          <w:lang w:eastAsia="ru-RU"/>
        </w:rPr>
        <w:t>- дискуссии.</w:t>
      </w:r>
    </w:p>
    <w:p w:rsidR="000F6799" w:rsidRPr="00C24CC8" w:rsidRDefault="000F6799" w:rsidP="00C24C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Default="000F6799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Приложение 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Основы древнерусской живописи</w:t>
      </w:r>
    </w:p>
    <w:p w:rsidR="000F6799" w:rsidRPr="00C24CC8" w:rsidRDefault="000F6799" w:rsidP="00C24CC8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 xml:space="preserve"> Паспорт компетенций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1812"/>
        <w:gridCol w:w="5696"/>
      </w:tblGrid>
      <w:tr w:rsidR="000F6799" w:rsidRPr="00167D66" w:rsidTr="00C24CC8">
        <w:trPr>
          <w:trHeight w:val="726"/>
        </w:trPr>
        <w:tc>
          <w:tcPr>
            <w:tcW w:w="2122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12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96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F6799" w:rsidRPr="00167D66" w:rsidTr="00C24CC8">
        <w:trPr>
          <w:trHeight w:val="459"/>
        </w:trPr>
        <w:tc>
          <w:tcPr>
            <w:tcW w:w="2122" w:type="dxa"/>
            <w:vMerge w:val="restar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ПК-2, ПК-3, ПК-4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</w:tcPr>
          <w:p w:rsidR="000F6799" w:rsidRPr="00C24CC8" w:rsidRDefault="000F6799" w:rsidP="00C24C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6" w:type="dxa"/>
          </w:tcPr>
          <w:p w:rsidR="000F6799" w:rsidRPr="00C24CC8" w:rsidRDefault="000F6799" w:rsidP="00C24CC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Утверждение индивидуальных  предложений  </w:t>
            </w:r>
          </w:p>
        </w:tc>
      </w:tr>
      <w:tr w:rsidR="000F6799" w:rsidRPr="00167D66" w:rsidTr="00C24CC8">
        <w:tc>
          <w:tcPr>
            <w:tcW w:w="2122" w:type="dxa"/>
            <w:vMerge/>
            <w:vAlign w:val="center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6" w:type="dxa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Оценка технического и технологического решения индивидуальных работ по практической подготовке</w:t>
            </w:r>
          </w:p>
        </w:tc>
      </w:tr>
    </w:tbl>
    <w:p w:rsidR="000F6799" w:rsidRPr="00C24CC8" w:rsidRDefault="000F6799" w:rsidP="00C24C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24CC8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F6799" w:rsidRPr="00C24CC8" w:rsidRDefault="000F6799" w:rsidP="00C24C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24CC8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24CC8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8"/>
        <w:gridCol w:w="6545"/>
      </w:tblGrid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F6799" w:rsidRPr="00C24CC8" w:rsidRDefault="000F6799" w:rsidP="00C24C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F6799" w:rsidRPr="00167D66" w:rsidTr="00C24CC8">
        <w:tc>
          <w:tcPr>
            <w:tcW w:w="1585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F6799" w:rsidRPr="00C24CC8" w:rsidRDefault="000F6799" w:rsidP="00C24CC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C24CC8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C24CC8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0F6799" w:rsidRPr="00C24CC8" w:rsidRDefault="000F6799" w:rsidP="00C24CC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9"/>
        <w:gridCol w:w="6903"/>
      </w:tblGrid>
      <w:tr w:rsidR="000F6799" w:rsidRPr="00167D66" w:rsidTr="00C24CC8">
        <w:tc>
          <w:tcPr>
            <w:tcW w:w="1394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F6799" w:rsidRPr="00167D66" w:rsidTr="00C24CC8">
        <w:tc>
          <w:tcPr>
            <w:tcW w:w="1394" w:type="pct"/>
          </w:tcPr>
          <w:p w:rsidR="000F6799" w:rsidRPr="00C24CC8" w:rsidRDefault="000F6799" w:rsidP="00C24C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0F6799" w:rsidRPr="00C24CC8" w:rsidRDefault="000F6799" w:rsidP="00C24C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CC8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F6799" w:rsidRPr="00C24CC8" w:rsidRDefault="000F6799" w:rsidP="00C24C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F6799" w:rsidRPr="00C24CC8" w:rsidRDefault="000F6799" w:rsidP="00C24CC8">
      <w:pPr>
        <w:spacing w:after="0" w:line="2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0" w:lineRule="atLeast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C24CC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C24CC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907E9A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E9A">
        <w:rPr>
          <w:rFonts w:ascii="Times New Roman" w:hAnsi="Times New Roman"/>
          <w:sz w:val="24"/>
          <w:szCs w:val="24"/>
          <w:lang w:eastAsia="ru-RU"/>
        </w:rPr>
        <w:t>Классификация икон.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Праздничная икона.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Каноны в иконописи.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Доличное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>» письмо.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«Личное» письмо.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Что означает термин «</w:t>
      </w: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Вохрение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Какими красками выполнялись традиционные иконы.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Изображение перспективы на иконах.</w:t>
      </w:r>
    </w:p>
    <w:p w:rsidR="000F6799" w:rsidRPr="00152CC1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CC1">
        <w:rPr>
          <w:rFonts w:ascii="Times New Roman" w:hAnsi="Times New Roman"/>
          <w:sz w:val="24"/>
          <w:szCs w:val="24"/>
          <w:lang w:eastAsia="ru-RU"/>
        </w:rPr>
        <w:t>Этапность</w:t>
      </w:r>
      <w:proofErr w:type="spellEnd"/>
      <w:r w:rsidRPr="00152CC1">
        <w:rPr>
          <w:rFonts w:ascii="Times New Roman" w:hAnsi="Times New Roman"/>
          <w:sz w:val="24"/>
          <w:szCs w:val="24"/>
          <w:lang w:eastAsia="ru-RU"/>
        </w:rPr>
        <w:t xml:space="preserve"> создания иконы.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CC1">
        <w:rPr>
          <w:rFonts w:ascii="Times New Roman" w:hAnsi="Times New Roman"/>
          <w:sz w:val="24"/>
          <w:szCs w:val="24"/>
          <w:lang w:eastAsia="ru-RU"/>
        </w:rPr>
        <w:t>Технология изготовления левкаса.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B</w:t>
      </w:r>
      <w:r>
        <w:rPr>
          <w:rFonts w:ascii="Times New Roman" w:hAnsi="Times New Roman"/>
          <w:sz w:val="24"/>
          <w:szCs w:val="24"/>
          <w:lang w:eastAsia="ru-RU"/>
        </w:rPr>
        <w:t>uon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6F2371">
        <w:rPr>
          <w:rFonts w:ascii="Times New Roman" w:hAnsi="Times New Roman"/>
          <w:sz w:val="24"/>
          <w:szCs w:val="24"/>
          <w:lang w:eastAsia="ru-RU"/>
        </w:rPr>
        <w:t>Secco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Pr="00000DD0" w:rsidRDefault="000F6799" w:rsidP="00907E9A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  <w:lang w:eastAsia="ru-RU"/>
        </w:rPr>
      </w:pPr>
      <w:r w:rsidRPr="00000DD0">
        <w:rPr>
          <w:rFonts w:ascii="Times New Roman" w:hAnsi="Times New Roman"/>
          <w:sz w:val="24"/>
          <w:szCs w:val="24"/>
          <w:lang w:eastAsia="ru-RU"/>
        </w:rPr>
        <w:t xml:space="preserve">Чем отличается техника исполнения фресок </w:t>
      </w:r>
      <w:proofErr w:type="spellStart"/>
      <w:r w:rsidRPr="00000DD0">
        <w:rPr>
          <w:rFonts w:ascii="Times New Roman" w:hAnsi="Times New Roman"/>
          <w:sz w:val="24"/>
          <w:szCs w:val="24"/>
          <w:lang w:eastAsia="ru-RU"/>
        </w:rPr>
        <w:t>Mezzo</w:t>
      </w:r>
      <w:proofErr w:type="spellEnd"/>
      <w:r w:rsidRPr="00000DD0">
        <w:rPr>
          <w:rFonts w:ascii="Times New Roman" w:hAnsi="Times New Roman"/>
          <w:sz w:val="24"/>
          <w:szCs w:val="24"/>
          <w:lang w:eastAsia="ru-RU"/>
        </w:rPr>
        <w:t>?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 отличается мозаика от других видов изобразительного искусства?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Технология создания мозаик.</w:t>
      </w:r>
    </w:p>
    <w:p w:rsidR="000F6799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Материалы, применяемые при создании мозаик.</w:t>
      </w:r>
    </w:p>
    <w:p w:rsidR="000F6799" w:rsidRPr="00000DD0" w:rsidRDefault="000F6799" w:rsidP="00907E9A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Способы укладки мозаичных материалов.</w:t>
      </w:r>
    </w:p>
    <w:p w:rsidR="000F6799" w:rsidRPr="00C24CC8" w:rsidRDefault="000F6799" w:rsidP="00C24CC8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Pr="00C24CC8" w:rsidRDefault="000F6799" w:rsidP="00C24C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24CC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F6799" w:rsidRPr="00C24CC8" w:rsidRDefault="000F6799" w:rsidP="00C24C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Тема. «Поясная» икона.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«поясной»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sz w:val="24"/>
          <w:szCs w:val="24"/>
          <w:lang w:eastAsia="ru-RU"/>
        </w:rPr>
        <w:t>Тема. «Ростовая» икона с элементами архитектуры на заднем фоне.</w:t>
      </w: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4CC8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Задание для практической подготовки</w:t>
      </w:r>
      <w:r w:rsidRPr="00C24CC8">
        <w:rPr>
          <w:rFonts w:ascii="Times New Roman" w:hAnsi="Times New Roman"/>
          <w:i/>
          <w:sz w:val="24"/>
          <w:szCs w:val="24"/>
          <w:lang w:eastAsia="ru-RU"/>
        </w:rPr>
        <w:t xml:space="preserve"> Выполнение «список» (копия) иконы «ростовой» на левкасе.</w:t>
      </w:r>
      <w:r w:rsidRPr="00C24CC8">
        <w:rPr>
          <w:rFonts w:ascii="Times New Roman" w:hAnsi="Times New Roman"/>
          <w:sz w:val="24"/>
          <w:szCs w:val="24"/>
          <w:lang w:eastAsia="ru-RU"/>
        </w:rPr>
        <w:t xml:space="preserve"> Отработка технических приемов переноса </w:t>
      </w:r>
      <w:proofErr w:type="spellStart"/>
      <w:r w:rsidRPr="00C24CC8">
        <w:rPr>
          <w:rFonts w:ascii="Times New Roman" w:hAnsi="Times New Roman"/>
          <w:sz w:val="24"/>
          <w:szCs w:val="24"/>
          <w:lang w:eastAsia="ru-RU"/>
        </w:rPr>
        <w:t>прорисей</w:t>
      </w:r>
      <w:proofErr w:type="spellEnd"/>
      <w:r w:rsidRPr="00C24CC8">
        <w:rPr>
          <w:rFonts w:ascii="Times New Roman" w:hAnsi="Times New Roman"/>
          <w:sz w:val="24"/>
          <w:szCs w:val="24"/>
          <w:lang w:eastAsia="ru-RU"/>
        </w:rPr>
        <w:t xml:space="preserve"> (рисунка), золочения, выполнения письма, покрытие защитным слоем лака (олифы).</w:t>
      </w:r>
    </w:p>
    <w:p w:rsidR="000F6799" w:rsidRPr="00C24CC8" w:rsidRDefault="000F6799" w:rsidP="00C24C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F6799" w:rsidRPr="00C24CC8" w:rsidRDefault="000F6799" w:rsidP="00C2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799" w:rsidRDefault="000F6799"/>
    <w:sectPr w:rsidR="000F6799" w:rsidSect="00C24CC8">
      <w:footerReference w:type="default" r:id="rId12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799" w:rsidRDefault="000F6799">
      <w:pPr>
        <w:spacing w:after="0" w:line="240" w:lineRule="auto"/>
      </w:pPr>
      <w:r>
        <w:separator/>
      </w:r>
    </w:p>
  </w:endnote>
  <w:endnote w:type="continuationSeparator" w:id="0">
    <w:p w:rsidR="000F6799" w:rsidRDefault="000F6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799" w:rsidRDefault="000F6799">
    <w:pPr>
      <w:pStyle w:val="a3"/>
      <w:jc w:val="center"/>
    </w:pPr>
  </w:p>
  <w:p w:rsidR="000F6799" w:rsidRDefault="000F67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799" w:rsidRDefault="000F6799">
      <w:pPr>
        <w:spacing w:after="0" w:line="240" w:lineRule="auto"/>
      </w:pPr>
      <w:r>
        <w:separator/>
      </w:r>
    </w:p>
  </w:footnote>
  <w:footnote w:type="continuationSeparator" w:id="0">
    <w:p w:rsidR="000F6799" w:rsidRDefault="000F6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5AB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713B39"/>
    <w:multiLevelType w:val="hybridMultilevel"/>
    <w:tmpl w:val="08BECD5A"/>
    <w:lvl w:ilvl="0" w:tplc="A11E978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08A95CF4"/>
    <w:multiLevelType w:val="hybridMultilevel"/>
    <w:tmpl w:val="F0D2276C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11383426"/>
    <w:multiLevelType w:val="hybridMultilevel"/>
    <w:tmpl w:val="C814607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7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2C1A09F4"/>
    <w:multiLevelType w:val="hybridMultilevel"/>
    <w:tmpl w:val="ED52ED7A"/>
    <w:lvl w:ilvl="0" w:tplc="CDF264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D5B2EBE"/>
    <w:multiLevelType w:val="hybridMultilevel"/>
    <w:tmpl w:val="84A0875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6DA52FF"/>
    <w:multiLevelType w:val="multilevel"/>
    <w:tmpl w:val="AC06F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F070158"/>
    <w:multiLevelType w:val="hybridMultilevel"/>
    <w:tmpl w:val="82906298"/>
    <w:lvl w:ilvl="0" w:tplc="A11E978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A3496D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84E75C4"/>
    <w:multiLevelType w:val="hybridMultilevel"/>
    <w:tmpl w:val="4A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E12555"/>
    <w:multiLevelType w:val="hybridMultilevel"/>
    <w:tmpl w:val="195EA3F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651E78FB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DAB0F91"/>
    <w:multiLevelType w:val="hybridMultilevel"/>
    <w:tmpl w:val="582E4A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CB56E13"/>
    <w:multiLevelType w:val="hybridMultilevel"/>
    <w:tmpl w:val="195EA3F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5"/>
  </w:num>
  <w:num w:numId="9">
    <w:abstractNumId w:val="17"/>
  </w:num>
  <w:num w:numId="10">
    <w:abstractNumId w:val="12"/>
  </w:num>
  <w:num w:numId="11">
    <w:abstractNumId w:val="1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0"/>
  </w:num>
  <w:num w:numId="16">
    <w:abstractNumId w:val="18"/>
  </w:num>
  <w:num w:numId="17">
    <w:abstractNumId w:val="14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4CC8"/>
    <w:rsid w:val="00000DD0"/>
    <w:rsid w:val="000870BF"/>
    <w:rsid w:val="000A2F9A"/>
    <w:rsid w:val="000F6799"/>
    <w:rsid w:val="00121E4C"/>
    <w:rsid w:val="00124FAA"/>
    <w:rsid w:val="00152CC1"/>
    <w:rsid w:val="00167D66"/>
    <w:rsid w:val="00242D1F"/>
    <w:rsid w:val="002907C5"/>
    <w:rsid w:val="002E63B9"/>
    <w:rsid w:val="004D1243"/>
    <w:rsid w:val="004F3278"/>
    <w:rsid w:val="006A3204"/>
    <w:rsid w:val="006F2371"/>
    <w:rsid w:val="006F282C"/>
    <w:rsid w:val="007446C3"/>
    <w:rsid w:val="008500EE"/>
    <w:rsid w:val="00907E9A"/>
    <w:rsid w:val="00A630CE"/>
    <w:rsid w:val="00B95CEB"/>
    <w:rsid w:val="00C24CC8"/>
    <w:rsid w:val="00D12DB7"/>
    <w:rsid w:val="00D153B9"/>
    <w:rsid w:val="00D54805"/>
    <w:rsid w:val="00DF225E"/>
    <w:rsid w:val="00FB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C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4C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C24CC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B7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7876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zepmuveszeti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17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6</cp:revision>
  <dcterms:created xsi:type="dcterms:W3CDTF">2021-09-22T12:03:00Z</dcterms:created>
  <dcterms:modified xsi:type="dcterms:W3CDTF">2022-09-09T12:01:00Z</dcterms:modified>
</cp:coreProperties>
</file>